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37A" w:rsidRDefault="00A8337A" w:rsidP="004C7CDD">
      <w:pPr>
        <w:jc w:val="center"/>
        <w:rPr>
          <w:rFonts w:ascii="Helvetica" w:hAnsi="Helvetica" w:cs="Helvetica"/>
          <w:color w:val="3366FF"/>
          <w:sz w:val="28"/>
          <w:szCs w:val="28"/>
          <w:lang w:val="it-IT"/>
        </w:rPr>
      </w:pPr>
    </w:p>
    <w:p w:rsidR="00A8337A" w:rsidRPr="007514FF" w:rsidRDefault="00A8337A" w:rsidP="004C7CDD">
      <w:pPr>
        <w:jc w:val="center"/>
        <w:rPr>
          <w:rFonts w:ascii="Helvetica" w:hAnsi="Helvetica" w:cs="Helvetica"/>
          <w:color w:val="3366FF"/>
          <w:sz w:val="28"/>
          <w:szCs w:val="28"/>
          <w:lang w:val="it-IT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0" o:spid="_x0000_s1026" type="#_x0000_t75" alt="intalnire 21 ianuarie 2012 (3).jpg" style="position:absolute;left:0;text-align:left;margin-left:156.6pt;margin-top:-4.75pt;width:305.35pt;height:132.7pt;z-index:251658240;visibility:visible">
            <v:imagedata r:id="rId5" o:title=""/>
            <w10:wrap type="square"/>
          </v:shape>
        </w:pict>
      </w:r>
      <w:r>
        <w:rPr>
          <w:noProof/>
        </w:rPr>
        <w:pict>
          <v:shape id="_x0000_s1027" type="#_x0000_t75" style="position:absolute;left:0;text-align:left;margin-left:0;margin-top:-.7pt;width:2in;height:136.95pt;z-index:251657216">
            <v:imagedata r:id="rId6" o:title=""/>
            <w10:wrap type="square"/>
          </v:shape>
        </w:pict>
      </w:r>
      <w:r w:rsidRPr="007514FF">
        <w:rPr>
          <w:rFonts w:ascii="Helvetica" w:hAnsi="Helvetica" w:cs="Helvetica"/>
          <w:color w:val="3366FF"/>
          <w:sz w:val="28"/>
          <w:szCs w:val="28"/>
          <w:lang w:val="it-IT"/>
        </w:rPr>
        <w:t>www.angr.ro</w:t>
      </w:r>
    </w:p>
    <w:p w:rsidR="00A8337A" w:rsidRPr="00CF625B" w:rsidRDefault="00A8337A" w:rsidP="004C7CDD">
      <w:pPr>
        <w:jc w:val="center"/>
        <w:rPr>
          <w:rFonts w:ascii="Helvetica" w:hAnsi="Helvetica" w:cs="Helvetica"/>
          <w:sz w:val="28"/>
          <w:szCs w:val="28"/>
          <w:lang w:val="it-IT"/>
        </w:rPr>
      </w:pPr>
      <w:r>
        <w:rPr>
          <w:rFonts w:ascii="Helvetica" w:hAnsi="Helvetica" w:cs="Helvetica"/>
          <w:sz w:val="28"/>
          <w:szCs w:val="28"/>
          <w:lang w:val="it-IT"/>
        </w:rPr>
        <w:t>Întâlnire profesional</w:t>
      </w:r>
      <w:r>
        <w:rPr>
          <w:sz w:val="28"/>
          <w:szCs w:val="28"/>
          <w:lang w:val="ro-RO"/>
        </w:rPr>
        <w:t>ă</w:t>
      </w:r>
      <w:r>
        <w:rPr>
          <w:rFonts w:ascii="Helvetica" w:hAnsi="Helvetica" w:cs="Helvetica"/>
          <w:sz w:val="28"/>
          <w:szCs w:val="28"/>
          <w:lang w:val="it-IT"/>
        </w:rPr>
        <w:t xml:space="preserve"> </w:t>
      </w:r>
      <w:r w:rsidRPr="00CF625B">
        <w:rPr>
          <w:rFonts w:ascii="Helvetica" w:hAnsi="Helvetica" w:cs="Helvetica"/>
          <w:sz w:val="28"/>
          <w:szCs w:val="28"/>
          <w:lang w:val="it-IT"/>
        </w:rPr>
        <w:t xml:space="preserve"> ANGR</w:t>
      </w:r>
    </w:p>
    <w:p w:rsidR="00A8337A" w:rsidRPr="007514FF" w:rsidRDefault="00A8337A" w:rsidP="004C7CDD">
      <w:pPr>
        <w:jc w:val="center"/>
        <w:rPr>
          <w:rFonts w:ascii="Helvetica" w:hAnsi="Helvetica" w:cs="Helvetica"/>
          <w:i/>
          <w:iCs/>
          <w:sz w:val="20"/>
          <w:szCs w:val="20"/>
          <w:lang w:val="it-IT"/>
        </w:rPr>
      </w:pPr>
      <w:r w:rsidRPr="007514FF">
        <w:rPr>
          <w:rFonts w:ascii="Helvetica" w:hAnsi="Helvetica" w:cs="Helvetica"/>
          <w:i/>
          <w:iCs/>
          <w:lang w:val="it-IT"/>
        </w:rPr>
        <w:t>21 ianuarie</w:t>
      </w:r>
      <w:r w:rsidRPr="007514FF">
        <w:rPr>
          <w:rFonts w:ascii="Helvetica" w:hAnsi="Helvetica" w:cs="Helvetica"/>
          <w:i/>
          <w:iCs/>
          <w:sz w:val="20"/>
          <w:szCs w:val="20"/>
          <w:lang w:val="it-IT"/>
        </w:rPr>
        <w:t xml:space="preserve">  2012</w:t>
      </w:r>
    </w:p>
    <w:p w:rsidR="00A8337A" w:rsidRPr="00CF625B" w:rsidRDefault="00A8337A" w:rsidP="007514FF">
      <w:pPr>
        <w:rPr>
          <w:rFonts w:ascii="Helvetica" w:hAnsi="Helvetica" w:cs="Helvetica"/>
          <w:sz w:val="20"/>
          <w:szCs w:val="20"/>
          <w:lang w:val="it-IT"/>
        </w:rPr>
      </w:pPr>
    </w:p>
    <w:p w:rsidR="00A8337A" w:rsidRDefault="00A8337A" w:rsidP="00102C4B">
      <w:pPr>
        <w:rPr>
          <w:lang w:val="it-IT"/>
        </w:rPr>
      </w:pPr>
    </w:p>
    <w:p w:rsidR="00A8337A" w:rsidRDefault="00A8337A" w:rsidP="00CC0057">
      <w:pPr>
        <w:rPr>
          <w:lang w:val="it-IT"/>
        </w:rPr>
      </w:pPr>
      <w:r>
        <w:rPr>
          <w:lang w:val="it-IT"/>
        </w:rPr>
        <w:tab/>
      </w:r>
      <w:r w:rsidRPr="004C7CDD">
        <w:rPr>
          <w:lang w:val="it-IT"/>
        </w:rPr>
        <w:t>Prima întâlnire profesională a ANGR din anul 2012  a avut loc, ca şi precedentele, în sala de conferinţe a şcolii de turism THR, din spatele hotelului Ramada Park. Cu  această ocazie membr</w:t>
      </w:r>
      <w:r>
        <w:rPr>
          <w:lang w:val="it-IT"/>
        </w:rPr>
        <w:t xml:space="preserve">ii </w:t>
      </w:r>
      <w:r w:rsidRPr="004C7CDD">
        <w:rPr>
          <w:lang w:val="it-IT"/>
        </w:rPr>
        <w:t>au discutat marea noutate şi reuşită a ANGR: asociaţia a fost contactată de Ministerul Turismului şi Dezvoltării Regionale pentru a-şi aduce contribuţia la îmbunătăţirea legislaţiei referitoare la activitatea de ghid de turism.</w:t>
      </w:r>
    </w:p>
    <w:p w:rsidR="00A8337A" w:rsidRPr="004C7CDD" w:rsidRDefault="00A8337A" w:rsidP="00CC0057">
      <w:pPr>
        <w:rPr>
          <w:lang w:val="it-IT"/>
        </w:rPr>
      </w:pPr>
      <w:r>
        <w:rPr>
          <w:lang w:val="it-IT"/>
        </w:rPr>
        <w:tab/>
      </w:r>
      <w:r w:rsidRPr="004C7CDD">
        <w:rPr>
          <w:lang w:val="it-IT"/>
        </w:rPr>
        <w:t>După discuţiile purtate cu toţi cei peste 20 membri prezenţi s-au sintetizat şi transmis MDRT următoarele idei:</w:t>
      </w:r>
    </w:p>
    <w:p w:rsidR="00A8337A" w:rsidRPr="004C7CDD" w:rsidRDefault="00A8337A" w:rsidP="00CC0057">
      <w:pPr>
        <w:rPr>
          <w:lang w:val="it-IT"/>
        </w:rPr>
      </w:pPr>
    </w:p>
    <w:p w:rsidR="00A8337A" w:rsidRPr="004C7CDD" w:rsidRDefault="00A8337A" w:rsidP="00CC0057">
      <w:pPr>
        <w:numPr>
          <w:ilvl w:val="0"/>
          <w:numId w:val="1"/>
        </w:numPr>
        <w:rPr>
          <w:lang w:val="it-IT"/>
        </w:rPr>
      </w:pPr>
      <w:r w:rsidRPr="004C7CDD">
        <w:rPr>
          <w:lang w:val="it-IT"/>
        </w:rPr>
        <w:t xml:space="preserve">Ghizii străini </w:t>
      </w:r>
      <w:r>
        <w:rPr>
          <w:lang w:val="it-IT"/>
        </w:rPr>
        <w:t xml:space="preserve">care </w:t>
      </w:r>
      <w:r w:rsidRPr="004C7CDD">
        <w:rPr>
          <w:lang w:val="it-IT"/>
        </w:rPr>
        <w:t>însoţesc grupuri organizate de agenţii din străinătate, şi care nu deţin un atestat de la MDRT din Romania, să fie însoţiţi obligatoriu de un ghid atestat român.</w:t>
      </w:r>
    </w:p>
    <w:p w:rsidR="00A8337A" w:rsidRPr="004C7CDD" w:rsidRDefault="00A8337A" w:rsidP="00CC0057">
      <w:pPr>
        <w:numPr>
          <w:ilvl w:val="0"/>
          <w:numId w:val="1"/>
        </w:numPr>
        <w:rPr>
          <w:lang w:val="it-IT"/>
        </w:rPr>
      </w:pPr>
      <w:r w:rsidRPr="004C7CDD">
        <w:rPr>
          <w:lang w:val="it-IT"/>
        </w:rPr>
        <w:t>Eliminarea art.9 din Hotărârea de guvern 305/2001, articol ce vine în contradicţie cu prevederea de mai sus, prin exceptarea ghizilor străini care însotesc grupuri cu care vin din alte ţări.</w:t>
      </w:r>
    </w:p>
    <w:p w:rsidR="00A8337A" w:rsidRPr="004C7CDD" w:rsidRDefault="00A8337A" w:rsidP="00CC0057">
      <w:pPr>
        <w:numPr>
          <w:ilvl w:val="0"/>
          <w:numId w:val="1"/>
        </w:numPr>
        <w:rPr>
          <w:lang w:val="it-IT"/>
        </w:rPr>
      </w:pPr>
      <w:r w:rsidRPr="004C7CDD">
        <w:rPr>
          <w:lang w:val="it-IT"/>
        </w:rPr>
        <w:t>Specificarea şi sublinierea interdictiei pentru ghizii naţionali care fac outgoing, să dea explicaţii turiştilor cu care se deplasează, în afara autocarului sau în interiorul obiectivelor turistice, fără a fi însoţiţi de un ghid local al oraşului respectiv.</w:t>
      </w:r>
    </w:p>
    <w:p w:rsidR="00A8337A" w:rsidRPr="004C7CDD" w:rsidRDefault="00A8337A" w:rsidP="00CC0057">
      <w:pPr>
        <w:numPr>
          <w:ilvl w:val="0"/>
          <w:numId w:val="1"/>
        </w:numPr>
        <w:rPr>
          <w:lang w:val="it-IT"/>
        </w:rPr>
      </w:pPr>
      <w:r w:rsidRPr="004C7CDD">
        <w:rPr>
          <w:lang w:val="it-IT"/>
        </w:rPr>
        <w:t>Indicarea prin găsirea unei căi legale de creştere cuantumului diurnei de la 35 euro/zi la 45 e/zi</w:t>
      </w:r>
    </w:p>
    <w:p w:rsidR="00A8337A" w:rsidRPr="004C7CDD" w:rsidRDefault="00A8337A" w:rsidP="00CC0057">
      <w:pPr>
        <w:numPr>
          <w:ilvl w:val="0"/>
          <w:numId w:val="1"/>
        </w:numPr>
        <w:rPr>
          <w:lang w:val="it-IT"/>
        </w:rPr>
      </w:pPr>
      <w:r w:rsidRPr="004C7CDD">
        <w:rPr>
          <w:lang w:val="it-IT"/>
        </w:rPr>
        <w:t>În plus, instituirea obligaţiei pentru agenţii, de a acorda un salariu pentru asistenţa turistică şi activitatea de interpret care se prestează în timpul circuitelor turistice.</w:t>
      </w:r>
    </w:p>
    <w:p w:rsidR="00A8337A" w:rsidRPr="004C7CDD" w:rsidRDefault="00A8337A" w:rsidP="00CC0057">
      <w:pPr>
        <w:numPr>
          <w:ilvl w:val="0"/>
          <w:numId w:val="1"/>
        </w:numPr>
        <w:rPr>
          <w:lang w:val="it-IT"/>
        </w:rPr>
      </w:pPr>
      <w:r w:rsidRPr="004C7CDD">
        <w:rPr>
          <w:lang w:val="it-IT"/>
        </w:rPr>
        <w:t>Instituirea liberului acces al ghizilor la toate obiectivele turistice sau manifestarile de această natură, în România, pe baza atestatului sau a legitimaţiei de ghid de turism.</w:t>
      </w:r>
    </w:p>
    <w:p w:rsidR="00A8337A" w:rsidRPr="004C7CDD" w:rsidRDefault="00A8337A" w:rsidP="00CC0057">
      <w:pPr>
        <w:numPr>
          <w:ilvl w:val="0"/>
          <w:numId w:val="1"/>
        </w:numPr>
        <w:rPr>
          <w:lang w:val="it-IT"/>
        </w:rPr>
      </w:pPr>
      <w:r w:rsidRPr="004C7CDD">
        <w:rPr>
          <w:lang w:val="it-IT"/>
        </w:rPr>
        <w:t>Atestatul şi mai ales legitimaţia să fie redactate în trei limbi (română, engleză, franceză). Pentru deplasările externe ghizii fiind denumiţi “</w:t>
      </w:r>
      <w:r w:rsidRPr="004C7CDD">
        <w:rPr>
          <w:b/>
          <w:bCs/>
          <w:lang w:val="it-IT"/>
        </w:rPr>
        <w:t>tour leader”</w:t>
      </w:r>
      <w:r w:rsidRPr="004C7CDD">
        <w:rPr>
          <w:lang w:val="it-IT"/>
        </w:rPr>
        <w:t xml:space="preserve">  vor avea autoritate şi credibilitate în faţa partenerilor de dialog în străinătate.</w:t>
      </w:r>
    </w:p>
    <w:p w:rsidR="00A8337A" w:rsidRPr="004C7CDD" w:rsidRDefault="00A8337A" w:rsidP="00CC0057">
      <w:pPr>
        <w:rPr>
          <w:lang w:val="it-IT"/>
        </w:rPr>
      </w:pPr>
    </w:p>
    <w:p w:rsidR="00A8337A" w:rsidRPr="00102C4B" w:rsidRDefault="00A8337A">
      <w:pPr>
        <w:rPr>
          <w:lang w:val="it-IT"/>
        </w:rPr>
      </w:pPr>
      <w:r>
        <w:rPr>
          <w:lang w:val="it-IT"/>
        </w:rPr>
        <w:tab/>
      </w:r>
      <w:r w:rsidRPr="004C7CDD">
        <w:rPr>
          <w:lang w:val="it-IT"/>
        </w:rPr>
        <w:t>Prezentările profesionale au susţinut a doua parte a întâlnirii: Tiberiu Munteanu a vorbit despre turismul oenologic în România în timp ce Eugenia Kalisz a abordat subiectul formelor şi variantelor de documentare în cadrul meseriei de ghid de turism. Dna Lucia Radu a împărtăşit membrilor, dar mai ales ghizilor începători, câteva momente interesante din activitatea sa de peste 30 de ani.</w:t>
      </w:r>
    </w:p>
    <w:sectPr w:rsidR="00A8337A" w:rsidRPr="00102C4B" w:rsidSect="00A10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50402020203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797F65"/>
    <w:multiLevelType w:val="hybridMultilevel"/>
    <w:tmpl w:val="827EB20A"/>
    <w:lvl w:ilvl="0" w:tplc="BD54B72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oNotDisplayPageBoundaries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2C4B"/>
    <w:rsid w:val="00011B8F"/>
    <w:rsid w:val="000C4D66"/>
    <w:rsid w:val="00102C4B"/>
    <w:rsid w:val="002E6DA2"/>
    <w:rsid w:val="00436FC2"/>
    <w:rsid w:val="004B47D6"/>
    <w:rsid w:val="004C7CDD"/>
    <w:rsid w:val="005F4075"/>
    <w:rsid w:val="0063399B"/>
    <w:rsid w:val="00682195"/>
    <w:rsid w:val="007514FF"/>
    <w:rsid w:val="00773FF7"/>
    <w:rsid w:val="00874FC6"/>
    <w:rsid w:val="00A10564"/>
    <w:rsid w:val="00A8337A"/>
    <w:rsid w:val="00C16A05"/>
    <w:rsid w:val="00CC0057"/>
    <w:rsid w:val="00CF625B"/>
    <w:rsid w:val="00D32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C4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11B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11B8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37</TotalTime>
  <Pages>1</Pages>
  <Words>345</Words>
  <Characters>1972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</dc:creator>
  <cp:keywords/>
  <dc:description/>
  <cp:lastModifiedBy>Constantin</cp:lastModifiedBy>
  <cp:revision>5</cp:revision>
  <dcterms:created xsi:type="dcterms:W3CDTF">2012-02-14T08:42:00Z</dcterms:created>
  <dcterms:modified xsi:type="dcterms:W3CDTF">2012-02-15T13:57:00Z</dcterms:modified>
</cp:coreProperties>
</file>